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36" w:rsidRDefault="00863716" w:rsidP="00F6477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Внеочередное заседание                                                   28-ого созыва </w:t>
      </w:r>
    </w:p>
    <w:tbl>
      <w:tblPr>
        <w:tblpPr w:leftFromText="180" w:rightFromText="180" w:bottomFromText="200" w:vertAnchor="text" w:horzAnchor="margin" w:tblpXSpec="center" w:tblpY="-2585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64778" w:rsidRPr="004C2072" w:rsidTr="0086371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8" w:rsidRPr="004C2072" w:rsidRDefault="00F64778" w:rsidP="00454DA6">
            <w:pPr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r w:rsidRPr="004C2072">
              <w:rPr>
                <w:rFonts w:ascii="Times New Roman" w:eastAsia="MS Mincho" w:hAnsi="Times New Roman" w:cs="Times New Roman" w:hint="eastAsia"/>
                <w:b/>
                <w:sz w:val="24"/>
                <w:szCs w:val="24"/>
              </w:rPr>
              <w:t>ҡ</w:t>
            </w: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ортостан Республикаhы</w:t>
            </w: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Борай районы  муниципаль районыны</w:t>
            </w: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 Тепляк  ауыл  советы</w:t>
            </w: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  биләмәhе   Советы</w:t>
            </w: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  <w:r w:rsidRPr="004C2072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4529 63,  Тепляк ауылы, Мелиораторзар  урамы, 1</w:t>
            </w: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szCs w:val="24"/>
                <w:lang w:val="be-BY"/>
              </w:rPr>
            </w:pPr>
            <w:r w:rsidRPr="004C2072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8" w:rsidRPr="004C2072" w:rsidRDefault="00F64778" w:rsidP="00454DA6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</w:rPr>
            </w:pPr>
          </w:p>
          <w:p w:rsidR="00F64778" w:rsidRPr="004C2072" w:rsidRDefault="00F64778" w:rsidP="00454DA6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FFD9195" wp14:editId="1DC6D979">
                  <wp:extent cx="819150" cy="819150"/>
                  <wp:effectExtent l="0" t="0" r="0" b="0"/>
                  <wp:docPr id="3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78" w:rsidRPr="004C2072" w:rsidRDefault="00F64778" w:rsidP="00454DA6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  <w:p w:rsidR="00F64778" w:rsidRPr="004C2072" w:rsidRDefault="00F64778" w:rsidP="00454DA6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4"/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сельского поселения         Тепляковский сельсовет                 муниципального района</w:t>
            </w: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Бураевский район</w:t>
            </w: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r w:rsidRPr="004C2072">
              <w:rPr>
                <w:rFonts w:ascii="a_Timer Bashkir" w:eastAsia="Times New Roman" w:hAnsi="a_Timer Bashkir" w:cs="Times New Roman"/>
                <w:sz w:val="18"/>
                <w:szCs w:val="18"/>
              </w:rPr>
              <w:t>452963,  с. Тепляки,ул. Мелиораторов ,1</w:t>
            </w: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r w:rsidRPr="004C2072">
              <w:rPr>
                <w:rFonts w:ascii="a_Timer Bashkir" w:eastAsia="Times New Roman" w:hAnsi="a_Timer Bashkir" w:cs="Times New Roman"/>
                <w:sz w:val="18"/>
                <w:szCs w:val="18"/>
              </w:rPr>
              <w:t>Тел.347 56 2-66-56,</w:t>
            </w:r>
          </w:p>
          <w:p w:rsidR="00F64778" w:rsidRPr="004C2072" w:rsidRDefault="00F64778" w:rsidP="00454DA6">
            <w:pPr>
              <w:autoSpaceDN w:val="0"/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4"/>
              </w:rPr>
            </w:pPr>
          </w:p>
        </w:tc>
      </w:tr>
    </w:tbl>
    <w:p w:rsidR="00863716" w:rsidRDefault="00863716" w:rsidP="004B6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2C7" w:rsidRPr="00166721" w:rsidRDefault="004B6630" w:rsidP="004B6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AC62C7" w:rsidRPr="00166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РЕШЕНИЕ</w:t>
      </w:r>
    </w:p>
    <w:p w:rsidR="00AC62C7" w:rsidRPr="00166721" w:rsidRDefault="00AC62C7" w:rsidP="0086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B6DF5" w:rsidRPr="00863716" w:rsidRDefault="00AC62C7" w:rsidP="00AC62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3716">
        <w:rPr>
          <w:rFonts w:ascii="Times New Roman" w:hAnsi="Times New Roman" w:cs="Times New Roman"/>
          <w:sz w:val="26"/>
          <w:szCs w:val="26"/>
        </w:rPr>
        <w:t xml:space="preserve"> </w:t>
      </w:r>
      <w:r w:rsidR="009B6DF5" w:rsidRPr="00863716">
        <w:rPr>
          <w:rFonts w:ascii="Times New Roman" w:hAnsi="Times New Roman" w:cs="Times New Roman"/>
          <w:sz w:val="26"/>
          <w:szCs w:val="26"/>
        </w:rPr>
        <w:t>«О</w:t>
      </w:r>
      <w:r w:rsidR="00434163" w:rsidRPr="00863716">
        <w:rPr>
          <w:rFonts w:ascii="Times New Roman" w:hAnsi="Times New Roman" w:cs="Times New Roman"/>
          <w:sz w:val="26"/>
          <w:szCs w:val="26"/>
        </w:rPr>
        <w:t>б</w:t>
      </w:r>
      <w:r w:rsidR="009B6DF5" w:rsidRPr="00863716">
        <w:rPr>
          <w:rFonts w:ascii="Times New Roman" w:hAnsi="Times New Roman" w:cs="Times New Roman"/>
          <w:sz w:val="26"/>
          <w:szCs w:val="26"/>
        </w:rPr>
        <w:t xml:space="preserve"> </w:t>
      </w:r>
      <w:r w:rsidR="00434163" w:rsidRPr="00863716">
        <w:rPr>
          <w:rFonts w:ascii="Times New Roman" w:hAnsi="Times New Roman" w:cs="Times New Roman"/>
          <w:sz w:val="26"/>
          <w:szCs w:val="26"/>
        </w:rPr>
        <w:t>утверждении</w:t>
      </w:r>
      <w:r w:rsidR="009B6DF5" w:rsidRPr="00863716">
        <w:rPr>
          <w:rFonts w:ascii="Times New Roman" w:hAnsi="Times New Roman" w:cs="Times New Roman"/>
          <w:sz w:val="26"/>
          <w:szCs w:val="26"/>
        </w:rPr>
        <w:t xml:space="preserve"> </w:t>
      </w:r>
      <w:r w:rsidR="00434163" w:rsidRPr="00863716">
        <w:rPr>
          <w:rFonts w:ascii="Times New Roman" w:hAnsi="Times New Roman" w:cs="Times New Roman"/>
          <w:sz w:val="26"/>
          <w:szCs w:val="26"/>
        </w:rPr>
        <w:t>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B6DF5" w:rsidRPr="00863716" w:rsidRDefault="009B6DF5" w:rsidP="0043416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86CA2" w:rsidRPr="00863716" w:rsidRDefault="000F2348" w:rsidP="00AC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716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Федеральным законом от </w:t>
      </w:r>
      <w:r w:rsidR="009006CF" w:rsidRPr="00863716">
        <w:rPr>
          <w:rFonts w:ascii="Times New Roman" w:hAnsi="Times New Roman" w:cs="Times New Roman"/>
          <w:sz w:val="26"/>
          <w:szCs w:val="26"/>
        </w:rPr>
        <w:t>06</w:t>
      </w:r>
      <w:r w:rsidRPr="00863716">
        <w:rPr>
          <w:rFonts w:ascii="Times New Roman" w:hAnsi="Times New Roman" w:cs="Times New Roman"/>
          <w:sz w:val="26"/>
          <w:szCs w:val="26"/>
        </w:rPr>
        <w:t>.</w:t>
      </w:r>
      <w:r w:rsidR="009006CF" w:rsidRPr="00863716">
        <w:rPr>
          <w:rFonts w:ascii="Times New Roman" w:hAnsi="Times New Roman" w:cs="Times New Roman"/>
          <w:sz w:val="26"/>
          <w:szCs w:val="26"/>
        </w:rPr>
        <w:t>10</w:t>
      </w:r>
      <w:r w:rsidRPr="00863716">
        <w:rPr>
          <w:rFonts w:ascii="Times New Roman" w:hAnsi="Times New Roman" w:cs="Times New Roman"/>
          <w:sz w:val="26"/>
          <w:szCs w:val="26"/>
        </w:rPr>
        <w:t>.200</w:t>
      </w:r>
      <w:r w:rsidR="009006CF" w:rsidRPr="00863716">
        <w:rPr>
          <w:rFonts w:ascii="Times New Roman" w:hAnsi="Times New Roman" w:cs="Times New Roman"/>
          <w:sz w:val="26"/>
          <w:szCs w:val="26"/>
        </w:rPr>
        <w:t>3</w:t>
      </w:r>
      <w:r w:rsidRPr="00863716">
        <w:rPr>
          <w:rFonts w:ascii="Times New Roman" w:hAnsi="Times New Roman" w:cs="Times New Roman"/>
          <w:sz w:val="26"/>
          <w:szCs w:val="26"/>
        </w:rPr>
        <w:t>г. №</w:t>
      </w:r>
      <w:r w:rsidR="009006CF" w:rsidRPr="00863716">
        <w:rPr>
          <w:rFonts w:ascii="Times New Roman" w:hAnsi="Times New Roman" w:cs="Times New Roman"/>
          <w:sz w:val="26"/>
          <w:szCs w:val="26"/>
        </w:rPr>
        <w:t>131</w:t>
      </w:r>
      <w:r w:rsidRPr="00863716">
        <w:rPr>
          <w:rFonts w:ascii="Times New Roman" w:hAnsi="Times New Roman" w:cs="Times New Roman"/>
          <w:sz w:val="26"/>
          <w:szCs w:val="26"/>
        </w:rPr>
        <w:t>-ФЗ «Об общих принципах организации местного самоуправления в Российской Федерации», в целях реализации положений Федерального закона от 24.07.2007</w:t>
      </w:r>
      <w:r w:rsidR="009006CF" w:rsidRPr="00863716">
        <w:rPr>
          <w:rFonts w:ascii="Times New Roman" w:hAnsi="Times New Roman" w:cs="Times New Roman"/>
          <w:sz w:val="26"/>
          <w:szCs w:val="26"/>
        </w:rPr>
        <w:t>г.</w:t>
      </w:r>
      <w:r w:rsidR="00984705" w:rsidRPr="00863716">
        <w:rPr>
          <w:rFonts w:ascii="Times New Roman" w:hAnsi="Times New Roman" w:cs="Times New Roman"/>
          <w:sz w:val="26"/>
          <w:szCs w:val="26"/>
        </w:rPr>
        <w:t xml:space="preserve"> №</w:t>
      </w:r>
      <w:r w:rsidRPr="00863716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F1129C" w:rsidRPr="0086371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C0161" w:rsidRPr="00863716">
        <w:rPr>
          <w:rFonts w:ascii="Times New Roman" w:hAnsi="Times New Roman" w:cs="Times New Roman"/>
          <w:sz w:val="26"/>
          <w:szCs w:val="26"/>
        </w:rPr>
        <w:t>Тепляковский</w:t>
      </w:r>
      <w:r w:rsidR="00F1129C" w:rsidRPr="00863716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863716">
        <w:rPr>
          <w:rFonts w:ascii="Times New Roman" w:hAnsi="Times New Roman" w:cs="Times New Roman"/>
          <w:sz w:val="26"/>
          <w:szCs w:val="26"/>
        </w:rPr>
        <w:t xml:space="preserve">муниципального района Бураевский района Республики Башкортостан, Совет </w:t>
      </w:r>
      <w:r w:rsidR="00F1129C" w:rsidRPr="0086371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C0161" w:rsidRPr="00863716">
        <w:rPr>
          <w:rFonts w:ascii="Times New Roman" w:hAnsi="Times New Roman" w:cs="Times New Roman"/>
          <w:sz w:val="26"/>
          <w:szCs w:val="26"/>
        </w:rPr>
        <w:t>Тепляковский</w:t>
      </w:r>
      <w:r w:rsidR="00F1129C" w:rsidRPr="0086371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C62C7" w:rsidRPr="00863716">
        <w:rPr>
          <w:rFonts w:ascii="Times New Roman" w:hAnsi="Times New Roman" w:cs="Times New Roman"/>
          <w:sz w:val="26"/>
          <w:szCs w:val="26"/>
        </w:rPr>
        <w:t xml:space="preserve"> </w:t>
      </w:r>
      <w:r w:rsidR="00186CA2" w:rsidRPr="0086371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C62C7" w:rsidRPr="00863716" w:rsidRDefault="00AC62C7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3EF" w:rsidRPr="00863716" w:rsidRDefault="008463EF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716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AC62C7" w:rsidRPr="00863716" w:rsidRDefault="00235A6C" w:rsidP="00AC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716">
        <w:rPr>
          <w:rFonts w:ascii="Times New Roman" w:hAnsi="Times New Roman" w:cs="Times New Roman"/>
          <w:sz w:val="26"/>
          <w:szCs w:val="26"/>
        </w:rPr>
        <w:t>1.</w:t>
      </w:r>
      <w:r w:rsidR="008463EF" w:rsidRPr="00863716">
        <w:rPr>
          <w:rFonts w:ascii="Times New Roman" w:hAnsi="Times New Roman" w:cs="Times New Roman"/>
          <w:sz w:val="26"/>
          <w:szCs w:val="26"/>
        </w:rPr>
        <w:t>1.</w:t>
      </w:r>
      <w:r w:rsidRPr="00863716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186CA2" w:rsidRPr="00863716">
        <w:rPr>
          <w:rFonts w:ascii="Times New Roman" w:hAnsi="Times New Roman" w:cs="Times New Roman"/>
          <w:sz w:val="26"/>
          <w:szCs w:val="26"/>
        </w:rPr>
        <w:t xml:space="preserve"> формирования, ведения, обязательного опубликования перечня муниципального имущества</w:t>
      </w:r>
      <w:r w:rsidR="00D955FD" w:rsidRPr="00863716">
        <w:rPr>
          <w:rFonts w:ascii="Times New Roman" w:hAnsi="Times New Roman" w:cs="Times New Roman"/>
          <w:sz w:val="26"/>
          <w:szCs w:val="26"/>
        </w:rPr>
        <w:t xml:space="preserve"> </w:t>
      </w:r>
      <w:r w:rsidR="00186CA2" w:rsidRPr="00863716">
        <w:rPr>
          <w:rFonts w:ascii="Times New Roman" w:hAnsi="Times New Roman" w:cs="Times New Roman"/>
          <w:sz w:val="26"/>
          <w:szCs w:val="26"/>
        </w:rPr>
        <w:t>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</w:t>
      </w:r>
      <w:r w:rsidR="00550927" w:rsidRPr="00863716">
        <w:rPr>
          <w:rFonts w:ascii="Times New Roman" w:hAnsi="Times New Roman" w:cs="Times New Roman"/>
          <w:sz w:val="26"/>
          <w:szCs w:val="26"/>
        </w:rPr>
        <w:t xml:space="preserve"> </w:t>
      </w:r>
      <w:r w:rsidR="00AC62C7" w:rsidRPr="00863716">
        <w:rPr>
          <w:rFonts w:ascii="Times New Roman" w:hAnsi="Times New Roman" w:cs="Times New Roman"/>
          <w:sz w:val="26"/>
          <w:szCs w:val="26"/>
        </w:rPr>
        <w:t xml:space="preserve">№ </w:t>
      </w:r>
      <w:r w:rsidR="00550927" w:rsidRPr="00863716">
        <w:rPr>
          <w:rFonts w:ascii="Times New Roman" w:hAnsi="Times New Roman" w:cs="Times New Roman"/>
          <w:sz w:val="26"/>
          <w:szCs w:val="26"/>
        </w:rPr>
        <w:t>1</w:t>
      </w:r>
      <w:r w:rsidR="00186CA2" w:rsidRPr="00863716">
        <w:rPr>
          <w:rFonts w:ascii="Times New Roman" w:hAnsi="Times New Roman" w:cs="Times New Roman"/>
          <w:sz w:val="26"/>
          <w:szCs w:val="26"/>
        </w:rPr>
        <w:t>).</w:t>
      </w:r>
    </w:p>
    <w:p w:rsidR="00550927" w:rsidRPr="00863716" w:rsidRDefault="00AC62C7" w:rsidP="00AC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716">
        <w:rPr>
          <w:rFonts w:ascii="Times New Roman" w:hAnsi="Times New Roman" w:cs="Times New Roman"/>
          <w:sz w:val="26"/>
          <w:szCs w:val="26"/>
        </w:rPr>
        <w:t xml:space="preserve">1.2. Форму Перечня муниципального имущества </w:t>
      </w:r>
      <w:r w:rsidR="00F1129C" w:rsidRPr="0086371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C0161" w:rsidRPr="00863716">
        <w:rPr>
          <w:rFonts w:ascii="Times New Roman" w:hAnsi="Times New Roman" w:cs="Times New Roman"/>
          <w:sz w:val="26"/>
          <w:szCs w:val="26"/>
        </w:rPr>
        <w:t>Тепляковский</w:t>
      </w:r>
      <w:r w:rsidR="00F1129C" w:rsidRPr="0086371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  <w:r w:rsidRPr="00863716">
        <w:rPr>
          <w:rFonts w:ascii="Times New Roman" w:hAnsi="Times New Roman" w:cs="Times New Roman"/>
          <w:sz w:val="26"/>
          <w:szCs w:val="26"/>
        </w:rPr>
        <w:t xml:space="preserve">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</w:r>
      <w:r w:rsidR="008463EF" w:rsidRPr="00863716">
        <w:rPr>
          <w:rFonts w:ascii="Times New Roman" w:hAnsi="Times New Roman" w:cs="Times New Roman"/>
          <w:sz w:val="26"/>
          <w:szCs w:val="26"/>
        </w:rPr>
        <w:t xml:space="preserve">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 </w:t>
      </w:r>
      <w:r w:rsidR="008463EF" w:rsidRPr="00863716">
        <w:rPr>
          <w:rFonts w:ascii="Times New Roman" w:hAnsi="Times New Roman" w:cs="Times New Roman"/>
          <w:sz w:val="26"/>
          <w:szCs w:val="26"/>
        </w:rPr>
        <w:lastRenderedPageBreak/>
        <w:t>также размещения в информационно-телекоммуникационной сети «Интернет» (приложение № 2).</w:t>
      </w:r>
    </w:p>
    <w:p w:rsidR="005B4764" w:rsidRPr="00863716" w:rsidRDefault="005B4764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 условия предоставления в аренду муниципального имущества</w:t>
      </w:r>
      <w:r w:rsidR="00DB25E2" w:rsidRPr="00863716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(приложение </w:t>
      </w:r>
      <w:r w:rsidR="00AC62C7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A4778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B4764" w:rsidRPr="00863716" w:rsidRDefault="00D955FD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3"/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E3556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End w:id="0"/>
      <w:r w:rsidR="00CE3556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Администрация </w:t>
      </w:r>
      <w:r w:rsidR="00F1129C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1C0161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Тепляковский</w:t>
      </w:r>
      <w:r w:rsidR="00F1129C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CE3556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Бураевский район Республики Башкортостан является муниципальным органом исполнительной власти, уполномоченным на:</w:t>
      </w:r>
    </w:p>
    <w:p w:rsidR="005B4764" w:rsidRPr="00863716" w:rsidRDefault="005B4764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 установленном порядке движимого и недвижимого имущества, включенного в перечень муниципального имущества</w:t>
      </w:r>
      <w:r w:rsidR="0025702A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29C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25702A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предоставления на долгосрочной основе </w:t>
      </w: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r w:rsidRPr="00863716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4764" w:rsidRPr="00863716" w:rsidRDefault="00D955FD" w:rsidP="004341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B4764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утратившим силу Решение Совета </w:t>
      </w:r>
      <w:r w:rsidR="001C0161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Тепляковский сельсовет </w:t>
      </w:r>
      <w:r w:rsidR="005B4764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Бураевский район Республики Башкортостан от </w:t>
      </w:r>
      <w:r w:rsidR="001C0161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04.09</w:t>
      </w:r>
      <w:r w:rsidR="005B4764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года № </w:t>
      </w:r>
      <w:r w:rsidR="001C0161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177</w:t>
      </w:r>
      <w:r w:rsidR="005B4764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C0161" w:rsidRPr="0086371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 утверждении Порядка формирования, ведения и обязательного опубликования перечня муниципального имущества сельского поселения Тепляковский сельсовет муниципального района Бураевский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5B4764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D59A7" w:rsidRPr="00863716" w:rsidRDefault="00AD59A7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="00AC62C7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</w:t>
      </w:r>
      <w:r w:rsidR="00F1129C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на информационном стенде и официальном сайте Администрации сельского поселения </w:t>
      </w:r>
      <w:r w:rsidR="001C0161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Тепляковский</w:t>
      </w:r>
      <w:r w:rsidR="00F1129C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Бураевский район Республики Башкортостан</w:t>
      </w:r>
      <w:r w:rsidR="00AC62C7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59A7" w:rsidRPr="00863716" w:rsidRDefault="00AD59A7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решение вступает в силу со дня подписания.</w:t>
      </w:r>
    </w:p>
    <w:p w:rsidR="00AD59A7" w:rsidRPr="00863716" w:rsidRDefault="00AD59A7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Контроль за исполнением настоящего решения возложить на постоянную на комиссию </w:t>
      </w:r>
      <w:r w:rsidR="004B6630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бюджету, налогам, вопросам муниципальной собственности </w:t>
      </w: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B6630"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Султанова Ф.Н</w:t>
      </w:r>
      <w:r w:rsidRPr="0086371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63716" w:rsidRDefault="00863716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2C7" w:rsidRDefault="00AC62C7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716"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  </w:t>
      </w:r>
      <w:r w:rsidR="00863716">
        <w:rPr>
          <w:rFonts w:ascii="Times New Roman" w:hAnsi="Times New Roman" w:cs="Times New Roman"/>
          <w:b/>
          <w:sz w:val="26"/>
          <w:szCs w:val="26"/>
        </w:rPr>
        <w:t>:</w:t>
      </w:r>
      <w:r w:rsidRPr="0086371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4B6630" w:rsidRPr="00863716">
        <w:rPr>
          <w:rFonts w:ascii="Times New Roman" w:hAnsi="Times New Roman" w:cs="Times New Roman"/>
          <w:b/>
          <w:sz w:val="26"/>
          <w:szCs w:val="26"/>
        </w:rPr>
        <w:t>М.Г.Раянов</w:t>
      </w:r>
    </w:p>
    <w:p w:rsidR="00863716" w:rsidRDefault="00863716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716" w:rsidRPr="00863716" w:rsidRDefault="00863716" w:rsidP="00AC62C7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778" w:rsidRDefault="00863716" w:rsidP="00863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с.Тепляки </w:t>
      </w:r>
    </w:p>
    <w:p w:rsidR="00863716" w:rsidRDefault="00863716" w:rsidP="00863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82 </w:t>
      </w:r>
    </w:p>
    <w:p w:rsidR="00863716" w:rsidRPr="00434163" w:rsidRDefault="00863716" w:rsidP="00863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 2021года</w:t>
      </w:r>
    </w:p>
    <w:p w:rsidR="00863716" w:rsidRDefault="00863716" w:rsidP="00863716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716" w:rsidRDefault="00863716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716" w:rsidRDefault="00863716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716" w:rsidRDefault="00863716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716" w:rsidRDefault="00863716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716" w:rsidRDefault="00863716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716" w:rsidRDefault="00863716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CF" w:rsidRDefault="009C572A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</w:t>
      </w:r>
      <w:r w:rsidR="00AC6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D955FD" w:rsidRPr="009006CF" w:rsidRDefault="009006CF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C572A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D95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572A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797E5E" w:rsidRDefault="00797E5E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C572A" w:rsidRPr="00434163" w:rsidRDefault="001C0161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Тепляковский</w:t>
      </w:r>
      <w:r w:rsidR="00797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9C572A" w:rsidRPr="00434163" w:rsidRDefault="009C572A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863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4B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 </w:t>
      </w:r>
      <w:r w:rsidR="00AC62C7" w:rsidRPr="004B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апреля </w:t>
      </w:r>
      <w:r w:rsidRPr="004B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 №</w:t>
      </w:r>
      <w:r w:rsidR="00AC62C7" w:rsidRPr="004B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3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</w:p>
    <w:p w:rsidR="00186CA2" w:rsidRPr="00434163" w:rsidRDefault="00186CA2" w:rsidP="00BA4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434163" w:rsidRDefault="00186CA2" w:rsidP="0043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434163">
        <w:rPr>
          <w:rFonts w:ascii="Times New Roman" w:hAnsi="Times New Roman" w:cs="Times New Roman"/>
          <w:sz w:val="28"/>
          <w:szCs w:val="28"/>
        </w:rPr>
        <w:t>ПОРЯДОК</w:t>
      </w:r>
    </w:p>
    <w:p w:rsidR="000C2C08" w:rsidRPr="00434163" w:rsidRDefault="00186CA2" w:rsidP="0043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434163" w:rsidRDefault="000C2C08" w:rsidP="00BA4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434163" w:rsidRDefault="000C2C0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</w:t>
      </w:r>
      <w:r w:rsidR="00275329" w:rsidRPr="00434163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5329" w:rsidRPr="0043416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4163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</w:t>
      </w:r>
      <w:r w:rsidR="00797E5E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</w:t>
      </w:r>
      <w:r w:rsidR="009C572A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0161" w:rsidRPr="004B6630">
        <w:rPr>
          <w:rFonts w:ascii="Times New Roman" w:hAnsi="Times New Roman" w:cs="Times New Roman"/>
          <w:sz w:val="28"/>
          <w:szCs w:val="28"/>
        </w:rPr>
        <w:t>Тепляковский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0BBD" w:rsidRPr="00434163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863716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</w:t>
      </w:r>
    </w:p>
    <w:p w:rsidR="00863716" w:rsidRDefault="00863716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3716" w:rsidRDefault="00863716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собственности</w:t>
      </w:r>
      <w:r w:rsidR="00D40BBD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97E5E" w:rsidRPr="004B66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0161" w:rsidRPr="004B6630">
        <w:rPr>
          <w:rFonts w:ascii="Times New Roman" w:hAnsi="Times New Roman" w:cs="Times New Roman"/>
          <w:sz w:val="28"/>
          <w:szCs w:val="28"/>
        </w:rPr>
        <w:t>Тепляковский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40BBD" w:rsidRPr="00434163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</w:t>
      </w:r>
      <w:r w:rsidR="00D955FD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275329" w:rsidRPr="00434163" w:rsidRDefault="00211CBA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земельный участок не относит</w:t>
      </w:r>
      <w:r w:rsidR="00275329" w:rsidRPr="00434163">
        <w:rPr>
          <w:rFonts w:ascii="Times New Roman" w:hAnsi="Times New Roman" w:cs="Times New Roman"/>
          <w:sz w:val="28"/>
          <w:szCs w:val="28"/>
        </w:rPr>
        <w:t xml:space="preserve">ся к земельным участкам, предусмотренными </w:t>
      </w:r>
      <w:hyperlink r:id="rId8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955FD" w:rsidRDefault="00275329" w:rsidP="00D95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0161" w:rsidRPr="004B6630">
        <w:rPr>
          <w:rFonts w:ascii="Times New Roman" w:hAnsi="Times New Roman" w:cs="Times New Roman"/>
          <w:sz w:val="28"/>
          <w:szCs w:val="28"/>
        </w:rPr>
        <w:t>Тепляковский</w:t>
      </w:r>
      <w:r w:rsidR="00797E5E" w:rsidRPr="004B66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18E1" w:rsidRPr="004B66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B6630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CD18E1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34163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434163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D955FD" w:rsidRDefault="00275329" w:rsidP="00D95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муниципальное имущество </w:t>
      </w:r>
      <w:r w:rsidR="00D955FD">
        <w:rPr>
          <w:rFonts w:ascii="Times New Roman" w:hAnsi="Times New Roman" w:cs="Times New Roman"/>
          <w:sz w:val="28"/>
          <w:szCs w:val="28"/>
        </w:rPr>
        <w:t>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275329" w:rsidRPr="00434163" w:rsidRDefault="0060248C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863716" w:rsidRDefault="0060248C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3.</w:t>
      </w:r>
      <w:r w:rsidR="001B1078" w:rsidRPr="00434163">
        <w:rPr>
          <w:rFonts w:ascii="Times New Roman" w:hAnsi="Times New Roman" w:cs="Times New Roman"/>
          <w:sz w:val="28"/>
          <w:szCs w:val="28"/>
        </w:rPr>
        <w:t>Формирование и внесение сведений о муниципальном имуществе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из перечня осуществляются решением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0161" w:rsidRPr="004B6630">
        <w:rPr>
          <w:rFonts w:ascii="Times New Roman" w:hAnsi="Times New Roman" w:cs="Times New Roman"/>
          <w:sz w:val="28"/>
          <w:szCs w:val="28"/>
        </w:rPr>
        <w:t>Тепляковский</w:t>
      </w:r>
      <w:r w:rsidR="00797E5E" w:rsidRPr="004B66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3E03" w:rsidRPr="004B6630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056947" w:rsidRPr="004B663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B1078" w:rsidRPr="004B6630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</w:t>
      </w:r>
      <w:r w:rsidR="00797E5E" w:rsidRPr="004B66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0161" w:rsidRPr="004B6630">
        <w:rPr>
          <w:rFonts w:ascii="Times New Roman" w:hAnsi="Times New Roman" w:cs="Times New Roman"/>
          <w:sz w:val="28"/>
          <w:szCs w:val="28"/>
        </w:rPr>
        <w:t>Тепляковский</w:t>
      </w:r>
      <w:r w:rsidR="00797E5E" w:rsidRPr="004B66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B1078" w:rsidRPr="004B66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B6630">
        <w:rPr>
          <w:rFonts w:ascii="Times New Roman" w:hAnsi="Times New Roman" w:cs="Times New Roman"/>
          <w:sz w:val="28"/>
          <w:szCs w:val="28"/>
        </w:rPr>
        <w:t xml:space="preserve">района Бураевский район </w:t>
      </w:r>
      <w:r w:rsidR="001B1078" w:rsidRPr="004B6630">
        <w:rPr>
          <w:rFonts w:ascii="Times New Roman" w:hAnsi="Times New Roman" w:cs="Times New Roman"/>
          <w:sz w:val="28"/>
          <w:szCs w:val="28"/>
        </w:rPr>
        <w:t>Республики Башкортостан, балансодержателя муниципального имущества, организаций, образующих инфраструктуру поддержки субъектов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субъектов малого и среднего </w:t>
      </w:r>
    </w:p>
    <w:p w:rsidR="00863716" w:rsidRDefault="00863716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предпринимательства, а также физическими лицам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Pr="00434163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Pr="0043416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0161" w:rsidRPr="004B6630">
        <w:rPr>
          <w:rFonts w:ascii="Times New Roman" w:hAnsi="Times New Roman" w:cs="Times New Roman"/>
          <w:sz w:val="28"/>
          <w:szCs w:val="28"/>
        </w:rPr>
        <w:t>Тепляковский</w:t>
      </w:r>
      <w:r w:rsidR="00797E5E" w:rsidRPr="004B66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B66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B6630">
        <w:rPr>
          <w:rFonts w:ascii="Times New Roman" w:hAnsi="Times New Roman" w:cs="Times New Roman"/>
          <w:sz w:val="28"/>
          <w:szCs w:val="28"/>
        </w:rPr>
        <w:t xml:space="preserve">района Бураевский район </w:t>
      </w:r>
      <w:r w:rsidRPr="004B663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D18E1" w:rsidRPr="004B6630">
        <w:rPr>
          <w:rFonts w:ascii="Times New Roman" w:hAnsi="Times New Roman" w:cs="Times New Roman"/>
          <w:sz w:val="28"/>
          <w:szCs w:val="28"/>
        </w:rPr>
        <w:t xml:space="preserve"> </w:t>
      </w:r>
      <w:r w:rsidRPr="004B6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C5276" w:rsidRPr="004B6630">
        <w:rPr>
          <w:rFonts w:ascii="Times New Roman" w:hAnsi="Times New Roman" w:cs="Times New Roman"/>
          <w:sz w:val="28"/>
          <w:szCs w:val="28"/>
        </w:rPr>
        <w:t>тридцати календарных дней</w:t>
      </w:r>
      <w:r w:rsidRPr="004B6630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4B6630">
        <w:rPr>
          <w:rFonts w:ascii="Times New Roman" w:hAnsi="Times New Roman" w:cs="Times New Roman"/>
          <w:sz w:val="28"/>
          <w:szCs w:val="28"/>
        </w:rPr>
        <w:t xml:space="preserve"> </w:t>
      </w:r>
      <w:r w:rsidRPr="004B6630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4B6630">
        <w:rPr>
          <w:rFonts w:ascii="Times New Roman" w:hAnsi="Times New Roman" w:cs="Times New Roman"/>
          <w:sz w:val="28"/>
          <w:szCs w:val="28"/>
        </w:rPr>
        <w:t xml:space="preserve"> </w:t>
      </w:r>
      <w:r w:rsidRPr="004B6630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4B6630">
        <w:rPr>
          <w:rFonts w:ascii="Times New Roman" w:hAnsi="Times New Roman" w:cs="Times New Roman"/>
          <w:sz w:val="28"/>
          <w:szCs w:val="28"/>
        </w:rPr>
        <w:t xml:space="preserve"> </w:t>
      </w:r>
      <w:r w:rsidRPr="004B6630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4B6630">
        <w:rPr>
          <w:rFonts w:ascii="Times New Roman" w:hAnsi="Times New Roman" w:cs="Times New Roman"/>
          <w:sz w:val="28"/>
          <w:szCs w:val="28"/>
        </w:rPr>
        <w:t xml:space="preserve"> </w:t>
      </w:r>
      <w:r w:rsidRPr="004B6630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4B6630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4B6630">
        <w:rPr>
          <w:rFonts w:ascii="Times New Roman" w:hAnsi="Times New Roman" w:cs="Times New Roman"/>
          <w:sz w:val="28"/>
          <w:szCs w:val="28"/>
        </w:rPr>
        <w:t>и</w:t>
      </w:r>
      <w:r w:rsidR="00772BC0" w:rsidRPr="004B6630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4B6630">
        <w:rPr>
          <w:rFonts w:ascii="Times New Roman" w:hAnsi="Times New Roman" w:cs="Times New Roman"/>
          <w:sz w:val="28"/>
          <w:szCs w:val="28"/>
        </w:rPr>
        <w:t>и</w:t>
      </w:r>
      <w:r w:rsidR="00772BC0" w:rsidRPr="004B6630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4B6630">
        <w:rPr>
          <w:rFonts w:ascii="Times New Roman" w:hAnsi="Times New Roman" w:cs="Times New Roman"/>
          <w:sz w:val="28"/>
          <w:szCs w:val="28"/>
        </w:rPr>
        <w:t>и</w:t>
      </w:r>
      <w:r w:rsidR="00772BC0" w:rsidRPr="004B6630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4B6630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4B6630">
        <w:rPr>
          <w:rFonts w:ascii="Times New Roman" w:hAnsi="Times New Roman" w:cs="Times New Roman"/>
          <w:sz w:val="28"/>
          <w:szCs w:val="28"/>
        </w:rPr>
        <w:t xml:space="preserve">в </w:t>
      </w:r>
      <w:r w:rsidR="00A53E03" w:rsidRPr="004B663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97E5E" w:rsidRPr="004B66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0161" w:rsidRPr="004B6630">
        <w:rPr>
          <w:rFonts w:ascii="Times New Roman" w:hAnsi="Times New Roman" w:cs="Times New Roman"/>
          <w:sz w:val="28"/>
          <w:szCs w:val="28"/>
        </w:rPr>
        <w:t>Тепляковский</w:t>
      </w:r>
      <w:r w:rsidR="00797E5E" w:rsidRPr="004B66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3E03" w:rsidRPr="004B6630">
        <w:rPr>
          <w:rFonts w:ascii="Times New Roman" w:hAnsi="Times New Roman" w:cs="Times New Roman"/>
          <w:sz w:val="28"/>
          <w:szCs w:val="28"/>
        </w:rPr>
        <w:t>муниципального района Бураевский</w:t>
      </w:r>
      <w:r w:rsidR="007C3059" w:rsidRPr="004B66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0C09" w:rsidRPr="004B6630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890C09" w:rsidRPr="00434163">
        <w:rPr>
          <w:rFonts w:ascii="Times New Roman" w:hAnsi="Times New Roman" w:cs="Times New Roman"/>
          <w:sz w:val="28"/>
          <w:szCs w:val="28"/>
        </w:rPr>
        <w:t>кортостан.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434163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434163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о подготовке проекта </w:t>
      </w:r>
      <w:r w:rsidR="006D14D0" w:rsidRPr="00434163">
        <w:rPr>
          <w:rFonts w:ascii="Times New Roman" w:hAnsi="Times New Roman" w:cs="Times New Roman"/>
          <w:sz w:val="28"/>
          <w:szCs w:val="28"/>
        </w:rPr>
        <w:t>решения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о подготовке проекта </w:t>
      </w:r>
      <w:r w:rsidR="006D14D0" w:rsidRPr="00434163">
        <w:rPr>
          <w:rFonts w:ascii="Times New Roman" w:hAnsi="Times New Roman" w:cs="Times New Roman"/>
          <w:sz w:val="28"/>
          <w:szCs w:val="28"/>
        </w:rPr>
        <w:t>решения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нужд;</w:t>
      </w:r>
    </w:p>
    <w:p w:rsidR="009931DB" w:rsidRDefault="00B80B89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434163" w:rsidRDefault="00B80B89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</w:t>
      </w:r>
      <w:r w:rsidR="009931DB">
        <w:rPr>
          <w:rFonts w:ascii="Times New Roman" w:hAnsi="Times New Roman" w:cs="Times New Roman"/>
          <w:sz w:val="28"/>
          <w:szCs w:val="28"/>
        </w:rPr>
        <w:t xml:space="preserve">муниципальное имущество не соответствует критериям, установленным </w:t>
      </w:r>
      <w:hyperlink r:id="rId14" w:history="1">
        <w:r w:rsidR="009931DB" w:rsidRPr="009931D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931DB" w:rsidRPr="009931DB">
        <w:rPr>
          <w:rFonts w:ascii="Times New Roman" w:hAnsi="Times New Roman" w:cs="Times New Roman"/>
          <w:sz w:val="28"/>
          <w:szCs w:val="28"/>
        </w:rPr>
        <w:t xml:space="preserve"> </w:t>
      </w:r>
      <w:r w:rsidR="009931DB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6D14D0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434163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6D14D0" w:rsidRPr="00434163">
        <w:rPr>
          <w:rFonts w:ascii="Times New Roman" w:hAnsi="Times New Roman" w:cs="Times New Roman"/>
          <w:sz w:val="28"/>
          <w:szCs w:val="28"/>
        </w:rPr>
        <w:t>;</w:t>
      </w:r>
    </w:p>
    <w:p w:rsidR="006D14D0" w:rsidRPr="00434163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</w:t>
      </w:r>
      <w:r w:rsidRPr="007A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 имущества субъектами малого и среднего предпринимательства, арендующим данное имущество в соответствии с Федеральным законом от 22 июля 2008 года № 159-ФЗ 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D14D0" w:rsidRPr="00434163" w:rsidRDefault="00DB25E2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 земельного участка в соответствии с подпунктами 6,8 и 9 пункта 2 статьи 39.3 Земельного </w:t>
      </w:r>
      <w:hyperlink r:id="rId15" w:tgtFrame="_blank" w:history="1">
        <w:r w:rsidR="006D14D0" w:rsidRPr="0043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="0099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716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 может быть исключено из Перечня, если в течение 2 лет со дня включения сведений о муниципальном имуществе </w:t>
      </w:r>
      <w:r w:rsidR="009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 отношении такого имущества от субъектов малого и среднего </w:t>
      </w:r>
    </w:p>
    <w:p w:rsidR="00863716" w:rsidRDefault="00863716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D0" w:rsidRPr="00434163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Федеральным </w:t>
      </w:r>
      <w:hyperlink r:id="rId16" w:tgtFrame="_blank" w:history="1">
        <w:r w:rsidR="006D14D0" w:rsidRPr="0043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защите конкуренции».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4163">
        <w:rPr>
          <w:rFonts w:ascii="Times New Roman" w:hAnsi="Times New Roman" w:cs="Times New Roman"/>
          <w:sz w:val="28"/>
          <w:szCs w:val="28"/>
        </w:rPr>
        <w:t xml:space="preserve">в </w:t>
      </w:r>
      <w:r w:rsidR="00686446" w:rsidRPr="00434163">
        <w:rPr>
          <w:rFonts w:ascii="Times New Roman" w:hAnsi="Times New Roman" w:cs="Times New Roman"/>
          <w:sz w:val="28"/>
          <w:szCs w:val="28"/>
        </w:rPr>
        <w:t>п</w:t>
      </w:r>
      <w:r w:rsidRPr="00434163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4163">
        <w:rPr>
          <w:rFonts w:ascii="Times New Roman" w:hAnsi="Times New Roman" w:cs="Times New Roman"/>
          <w:sz w:val="28"/>
          <w:szCs w:val="28"/>
        </w:rPr>
        <w:t xml:space="preserve">из </w:t>
      </w:r>
      <w:r w:rsidR="00686446" w:rsidRPr="00434163">
        <w:rPr>
          <w:rFonts w:ascii="Times New Roman" w:hAnsi="Times New Roman" w:cs="Times New Roman"/>
          <w:sz w:val="28"/>
          <w:szCs w:val="28"/>
        </w:rPr>
        <w:t>п</w:t>
      </w:r>
      <w:r w:rsidRPr="00434163">
        <w:rPr>
          <w:rFonts w:ascii="Times New Roman" w:hAnsi="Times New Roman" w:cs="Times New Roman"/>
          <w:sz w:val="28"/>
          <w:szCs w:val="28"/>
        </w:rPr>
        <w:t>еречня</w:t>
      </w:r>
      <w:r w:rsidR="001C5276">
        <w:rPr>
          <w:rFonts w:ascii="Times New Roman" w:hAnsi="Times New Roman" w:cs="Times New Roman"/>
          <w:sz w:val="28"/>
          <w:szCs w:val="28"/>
        </w:rPr>
        <w:t xml:space="preserve">, </w:t>
      </w:r>
      <w:r w:rsidR="001C5276" w:rsidRPr="009931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F7B45" w:rsidRPr="009931DB">
        <w:rPr>
          <w:rFonts w:ascii="Times New Roman" w:hAnsi="Times New Roman" w:cs="Times New Roman"/>
          <w:sz w:val="28"/>
          <w:szCs w:val="28"/>
        </w:rPr>
        <w:t>десяти рабочих</w:t>
      </w:r>
      <w:r w:rsidR="00E152DE" w:rsidRPr="009931DB">
        <w:rPr>
          <w:rFonts w:ascii="Times New Roman" w:hAnsi="Times New Roman" w:cs="Times New Roman"/>
          <w:sz w:val="28"/>
          <w:szCs w:val="28"/>
        </w:rPr>
        <w:t xml:space="preserve"> </w:t>
      </w:r>
      <w:r w:rsidR="001C5276" w:rsidRPr="009931DB">
        <w:rPr>
          <w:rFonts w:ascii="Times New Roman" w:hAnsi="Times New Roman" w:cs="Times New Roman"/>
          <w:sz w:val="28"/>
          <w:szCs w:val="28"/>
        </w:rPr>
        <w:t>дней со дня принятия такого решения</w:t>
      </w:r>
      <w:r w:rsidR="009931DB">
        <w:rPr>
          <w:rFonts w:ascii="Times New Roman" w:hAnsi="Times New Roman" w:cs="Times New Roman"/>
          <w:sz w:val="28"/>
          <w:szCs w:val="28"/>
        </w:rPr>
        <w:t>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931DB" w:rsidRDefault="009C572A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дополняется не реже одного раза в год, но не позднее 1 ноября текущего года за исключением случая, если в муниципальной собственности</w:t>
      </w:r>
      <w:r w:rsidR="009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</w:t>
      </w:r>
      <w:r w:rsidR="00AC62C7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настоящему Порядку формирования ведения и обязательного опубликования Перечня.</w:t>
      </w:r>
    </w:p>
    <w:p w:rsidR="00B80B89" w:rsidRPr="004B6630" w:rsidRDefault="009C572A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8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="00B80B89" w:rsidRPr="00434163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434163">
        <w:rPr>
          <w:rFonts w:ascii="Times New Roman" w:hAnsi="Times New Roman" w:cs="Times New Roman"/>
          <w:sz w:val="28"/>
          <w:szCs w:val="28"/>
        </w:rPr>
        <w:t>а</w:t>
      </w:r>
      <w:r w:rsidR="00B80B89" w:rsidRPr="00434163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опубликованию в средствах массовой информации </w:t>
      </w:r>
      <w:r w:rsidR="009931DB">
        <w:rPr>
          <w:rFonts w:ascii="Times New Roman" w:hAnsi="Times New Roman" w:cs="Times New Roman"/>
          <w:sz w:val="28"/>
          <w:szCs w:val="28"/>
        </w:rPr>
        <w:t xml:space="preserve">- в течение 10 рабочих дней со дня утверждения, </w:t>
      </w:r>
      <w:r w:rsidR="00B80B89" w:rsidRPr="00434163">
        <w:rPr>
          <w:rFonts w:ascii="Times New Roman" w:hAnsi="Times New Roman" w:cs="Times New Roman"/>
          <w:sz w:val="28"/>
          <w:szCs w:val="28"/>
        </w:rPr>
        <w:t>и в сети Интернет на официальном сайте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875AA2" w:rsidRPr="00434163">
        <w:rPr>
          <w:rFonts w:ascii="Times New Roman" w:hAnsi="Times New Roman" w:cs="Times New Roman"/>
          <w:sz w:val="28"/>
          <w:szCs w:val="28"/>
        </w:rPr>
        <w:t>а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0161" w:rsidRPr="004B6630">
        <w:rPr>
          <w:rFonts w:ascii="Times New Roman" w:hAnsi="Times New Roman" w:cs="Times New Roman"/>
          <w:sz w:val="28"/>
          <w:szCs w:val="28"/>
        </w:rPr>
        <w:t>Тепляковский</w:t>
      </w:r>
      <w:r w:rsidR="0095008B" w:rsidRPr="004B66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005F" w:rsidRPr="004B66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5AA2" w:rsidRPr="004B6630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="0091005F" w:rsidRPr="004B663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931DB" w:rsidRPr="004B6630">
        <w:rPr>
          <w:rFonts w:ascii="Times New Roman" w:hAnsi="Times New Roman" w:cs="Times New Roman"/>
          <w:sz w:val="28"/>
          <w:szCs w:val="28"/>
        </w:rPr>
        <w:t xml:space="preserve"> - в течение 3 рабочих дней со дня утверждения</w:t>
      </w:r>
      <w:r w:rsidR="00B80B89" w:rsidRPr="004B6630">
        <w:rPr>
          <w:rFonts w:ascii="Times New Roman" w:hAnsi="Times New Roman" w:cs="Times New Roman"/>
          <w:sz w:val="28"/>
          <w:szCs w:val="28"/>
        </w:rPr>
        <w:t>.</w:t>
      </w:r>
    </w:p>
    <w:p w:rsidR="00B80B89" w:rsidRPr="00434163" w:rsidRDefault="009C572A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630">
        <w:rPr>
          <w:rFonts w:ascii="Times New Roman" w:hAnsi="Times New Roman" w:cs="Times New Roman"/>
          <w:sz w:val="28"/>
          <w:szCs w:val="28"/>
        </w:rPr>
        <w:t>9</w:t>
      </w:r>
      <w:r w:rsidR="0091005F" w:rsidRPr="004B6630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95008B" w:rsidRPr="004B66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0161" w:rsidRPr="004B6630">
        <w:rPr>
          <w:rFonts w:ascii="Times New Roman" w:hAnsi="Times New Roman" w:cs="Times New Roman"/>
          <w:sz w:val="28"/>
          <w:szCs w:val="28"/>
        </w:rPr>
        <w:t>Тепляковский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5AA2" w:rsidRPr="00434163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6D14D0" w:rsidRPr="00434163" w:rsidRDefault="006D14D0" w:rsidP="00BA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D0" w:rsidRPr="00434163" w:rsidRDefault="006D14D0" w:rsidP="00BA4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565" w:rsidRPr="00434163" w:rsidRDefault="00D85565">
      <w:pPr>
        <w:rPr>
          <w:rFonts w:ascii="Times New Roman" w:hAnsi="Times New Roman" w:cs="Times New Roman"/>
          <w:sz w:val="28"/>
          <w:szCs w:val="28"/>
        </w:rPr>
        <w:sectPr w:rsidR="00D85565" w:rsidRPr="00434163" w:rsidSect="00AC62C7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434163">
        <w:rPr>
          <w:rFonts w:ascii="Times New Roman" w:hAnsi="Times New Roman" w:cs="Times New Roman"/>
          <w:sz w:val="28"/>
          <w:szCs w:val="28"/>
        </w:rPr>
        <w:br w:type="page"/>
      </w:r>
    </w:p>
    <w:p w:rsidR="009006CF" w:rsidRDefault="009931DB" w:rsidP="009006CF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931DB" w:rsidRPr="009006CF" w:rsidRDefault="009006CF" w:rsidP="009006CF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9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95008B" w:rsidRDefault="0095008B" w:rsidP="0095008B">
      <w:pPr>
        <w:spacing w:after="0" w:line="240" w:lineRule="auto"/>
        <w:ind w:firstLine="1091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931DB" w:rsidRPr="00434163" w:rsidRDefault="001C0161" w:rsidP="0095008B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Тепляковский</w:t>
      </w:r>
      <w:r w:rsidR="0095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9931DB" w:rsidRPr="00434163" w:rsidRDefault="00863716" w:rsidP="009931DB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«29» апреля 2021 г. № 82</w:t>
      </w:r>
    </w:p>
    <w:tbl>
      <w:tblPr>
        <w:tblpPr w:leftFromText="180" w:rightFromText="180" w:vertAnchor="page" w:horzAnchor="margin" w:tblpY="3286"/>
        <w:tblW w:w="15200" w:type="dxa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547"/>
        <w:gridCol w:w="2847"/>
        <w:gridCol w:w="1453"/>
        <w:gridCol w:w="1800"/>
        <w:gridCol w:w="2200"/>
      </w:tblGrid>
      <w:tr w:rsidR="00AC62C7" w:rsidRPr="00D85565" w:rsidTr="009931DB">
        <w:trPr>
          <w:trHeight w:val="1875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Перечня муниципального имущества </w:t>
            </w:r>
            <w:r w:rsidR="0095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сельского поселения </w:t>
            </w:r>
            <w:r w:rsidR="001C0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Тепляковский</w:t>
            </w:r>
            <w:r w:rsidR="0095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сельсовет </w:t>
            </w: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 также размещения в информационно-телекоммуникационной сети «Интернет»</w:t>
            </w: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имущества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 (при наличии) </w:t>
            </w: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Координаты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Земельного участка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Долгота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C7" w:rsidRPr="00D85565" w:rsidRDefault="00AC62C7" w:rsidP="00993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C7" w:rsidRPr="00D85565" w:rsidRDefault="00AC62C7" w:rsidP="00993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85565" w:rsidRDefault="00D85565">
      <w:pPr>
        <w:rPr>
          <w:rFonts w:ascii="Times New Roman" w:hAnsi="Times New Roman" w:cs="Times New Roman"/>
          <w:sz w:val="26"/>
          <w:szCs w:val="26"/>
        </w:rPr>
        <w:sectPr w:rsidR="00D85565" w:rsidSect="00AC62C7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D00625" w:rsidRPr="00AC62C7" w:rsidRDefault="00D00625" w:rsidP="00AC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CF" w:rsidRDefault="009931DB" w:rsidP="009006C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931DB" w:rsidRPr="009006CF" w:rsidRDefault="009006CF" w:rsidP="009006C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95008B" w:rsidRDefault="0095008B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5008B" w:rsidRDefault="001C0161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Тепляковский</w:t>
      </w:r>
      <w:r w:rsidR="0095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6D14D0" w:rsidRDefault="00863716" w:rsidP="00AC62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863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«29» апреля 2021 г. № 82</w:t>
      </w:r>
      <w:r w:rsidR="006D14D0" w:rsidRPr="00AC6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2C7" w:rsidRPr="00AC62C7" w:rsidRDefault="00AC62C7" w:rsidP="00AC62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8B" w:rsidRDefault="006D14D0" w:rsidP="009500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E74">
        <w:rPr>
          <w:rFonts w:ascii="Times New Roman" w:hAnsi="Times New Roman" w:cs="Times New Roman"/>
          <w:bCs/>
          <w:kern w:val="36"/>
          <w:sz w:val="26"/>
          <w:szCs w:val="26"/>
        </w:rPr>
        <w:t>Порядок и условия предоставления в аренду муниципального имущества</w:t>
      </w:r>
      <w:r w:rsidR="0095008B">
        <w:rPr>
          <w:rFonts w:ascii="Times New Roman" w:hAnsi="Times New Roman" w:cs="Times New Roman"/>
          <w:bCs/>
          <w:kern w:val="36"/>
          <w:sz w:val="26"/>
          <w:szCs w:val="26"/>
        </w:rPr>
        <w:t xml:space="preserve"> сельского поселения</w:t>
      </w:r>
      <w:r w:rsidR="00C915BF" w:rsidRPr="00476E74">
        <w:rPr>
          <w:rFonts w:ascii="Times New Roman" w:hAnsi="Times New Roman" w:cs="Times New Roman"/>
          <w:sz w:val="26"/>
          <w:szCs w:val="26"/>
        </w:rPr>
        <w:t xml:space="preserve"> </w:t>
      </w:r>
      <w:r w:rsidR="00140418" w:rsidRPr="00476E74">
        <w:rPr>
          <w:rFonts w:ascii="Times New Roman" w:hAnsi="Times New Roman" w:cs="Times New Roman"/>
          <w:sz w:val="26"/>
          <w:szCs w:val="26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</w:p>
    <w:p w:rsidR="00140418" w:rsidRPr="0095008B" w:rsidRDefault="00140418" w:rsidP="0095008B">
      <w:pPr>
        <w:pStyle w:val="ConsPlusTitle"/>
        <w:jc w:val="center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476E74">
        <w:rPr>
          <w:rFonts w:ascii="Times New Roman" w:hAnsi="Times New Roman" w:cs="Times New Roman"/>
          <w:sz w:val="26"/>
          <w:szCs w:val="26"/>
        </w:rPr>
        <w:t>«Налог на профессиональный доход»</w:t>
      </w:r>
    </w:p>
    <w:p w:rsidR="006D14D0" w:rsidRPr="00476E74" w:rsidRDefault="006D14D0" w:rsidP="0043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201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устанавливает порядок и условия предоставления в аренду имущества 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1C016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Тепляковский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Бураевский район Республики Башкортостан, включенного в перечень имущества 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1C016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Тепляковский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Бураевский 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предпринимательства), предусмотренного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4 статьи 18 Федерального </w:t>
      </w:r>
      <w:bookmarkEnd w:id="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24.07.2007 № 209-ФЗ «О развитии малого и среднего предпринимательства в Российской Федерации» (далее соответственно - Порядок, Перечень).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условия предоставления в аренду земельных участков, включенных в Перечень,</w:t>
      </w:r>
      <w:r w:rsidR="00BA4778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в соответствии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с гражданским и земельным законодательством Российской Федерации.</w:t>
      </w:r>
    </w:p>
    <w:p w:rsidR="006D14D0" w:rsidRPr="00C563D1" w:rsidRDefault="006D14D0" w:rsidP="0043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0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5702A">
        <w:rPr>
          <w:rFonts w:ascii="Times New Roman" w:hAnsi="Times New Roman" w:cs="Times New Roman"/>
          <w:sz w:val="26"/>
          <w:szCs w:val="26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 ар</w:t>
      </w:r>
      <w:r w:rsidR="00C5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енду на срок не менее пяти лет, </w:t>
      </w:r>
      <w:r w:rsidR="00C563D1">
        <w:rPr>
          <w:rFonts w:ascii="Times New Roman" w:hAnsi="Times New Roman" w:cs="Times New Roman"/>
          <w:sz w:val="26"/>
          <w:szCs w:val="26"/>
        </w:rPr>
        <w:t>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</w:t>
      </w:r>
      <w:r w:rsidR="009500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563D1">
        <w:rPr>
          <w:rFonts w:ascii="Times New Roman" w:hAnsi="Times New Roman" w:cs="Times New Roman"/>
          <w:sz w:val="26"/>
          <w:szCs w:val="26"/>
        </w:rPr>
        <w:t xml:space="preserve">. </w:t>
      </w:r>
      <w:r w:rsidR="00C563D1" w:rsidRPr="007A6BE3">
        <w:rPr>
          <w:rFonts w:ascii="Times New Roman" w:hAnsi="Times New Roman" w:cs="Times New Roman"/>
          <w:sz w:val="26"/>
          <w:szCs w:val="26"/>
        </w:rPr>
        <w:t>Срок договора аренды земельного участка</w:t>
      </w:r>
      <w:r w:rsidR="00C563D1">
        <w:rPr>
          <w:rFonts w:ascii="Times New Roman" w:hAnsi="Times New Roman" w:cs="Times New Roman"/>
          <w:sz w:val="26"/>
          <w:szCs w:val="26"/>
        </w:rPr>
        <w:t xml:space="preserve">, включенного в перечень, определяется в соответствии с Земельным </w:t>
      </w:r>
      <w:hyperlink r:id="rId17" w:history="1">
        <w:r w:rsidR="00C563D1" w:rsidRPr="00C563D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C563D1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предоставления бизнес-инкубаторами муниципального имущества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 (субаренду)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субъектам малого и среднего предпринимательства не должен превышать трех лет.</w:t>
      </w:r>
      <w:bookmarkEnd w:id="4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0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на который заключается договор аренды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  <w:bookmarkEnd w:id="5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204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4. Арендаторами имущества являются:</w:t>
      </w:r>
      <w:bookmarkEnd w:id="6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статьей 4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8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24.07.2007 № 209-ФЗ «О развитии малого и среднего предпринимательства в Российской Федерации» (далее - Федеральный </w:t>
      </w:r>
      <w:hyperlink r:id="rId19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40418" w:rsidRPr="00476E74">
        <w:rPr>
          <w:rFonts w:ascii="Times New Roman" w:hAnsi="Times New Roman" w:cs="Times New Roman"/>
          <w:sz w:val="26"/>
          <w:szCs w:val="26"/>
        </w:rPr>
        <w:t>физически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r w:rsidR="00140418" w:rsidRPr="00476E74">
        <w:rPr>
          <w:rFonts w:ascii="Times New Roman" w:hAnsi="Times New Roman" w:cs="Times New Roman"/>
          <w:sz w:val="26"/>
          <w:szCs w:val="26"/>
        </w:rPr>
        <w:t xml:space="preserve"> лица, не являющи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r w:rsidR="00140418" w:rsidRPr="00476E74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r w:rsidR="00140418" w:rsidRPr="00476E74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статье 15 Федерального </w:t>
      </w:r>
      <w:hyperlink r:id="rId20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20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Имущество, включенное в Перечень, не может быть предоставлено в аренду категориям субъектов малого и среднего предпринимательства, перечисленным в части 3 статьи 14 Федерального </w:t>
      </w:r>
      <w:bookmarkEnd w:id="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случаях, установленных частью 5 статьи 14 Федерального </w:t>
      </w:r>
      <w:hyperlink r:id="rId21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206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  <w:bookmarkEnd w:id="8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20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Решение о проведении торгов на право заключения договора аренды принимается главой Администрации в срок, не позднее 6 месяцев с даты включения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  <w:bookmarkEnd w:id="9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Арендодателем имущества, включенного в Перечень, является: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 - в отношении имущества казны;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унитарное предприятие </w:t>
      </w:r>
      <w:r w:rsidR="007A6BE3"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1C016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Тепляковский</w:t>
      </w:r>
      <w:r w:rsidR="007A6BE3"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Бураевский район Республики Башкортостан в отношении имущества, закрепленного за ним на праве хозяйственного ведения;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учреждение </w:t>
      </w:r>
      <w:r w:rsid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1C016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Тепляковский</w:t>
      </w:r>
      <w:r w:rsid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Бураевский район Республики Башкортостан в отношении имущества, закрепленного за ним на праве оперативного управления.</w:t>
      </w:r>
    </w:p>
    <w:p w:rsidR="006D14D0" w:rsidRPr="00476E74" w:rsidRDefault="004E09C8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20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 или аукционы проводятся в порядке, установленном 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0"/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"http://pravo-search.minjust.ru:8080/bigs/showDocument.html?id=46FE6122-83A1-41D3-A87F-CA82977FB101" \t "_blank" </w:instrTex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26.07.2006 № 135-ФЗ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конкуренции».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</w:t>
      </w:r>
      <w:r w:rsidR="0014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41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40418">
        <w:rPr>
          <w:rFonts w:ascii="Times New Roman" w:hAnsi="Times New Roman" w:cs="Times New Roman"/>
          <w:sz w:val="26"/>
          <w:szCs w:val="26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заявки на участие в торгах на право заключения договора аренды в отношении имущества, включенного в 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Перечень, представляет документы, предусмотренные приказом Федеральной антимонопольной службы Российской Федерации от 10.02.2010 № 67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209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9. 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</w:t>
      </w:r>
      <w:bookmarkEnd w:id="11"/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факт того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</w:t>
      </w:r>
      <w:r w:rsidR="00466136" w:rsidRPr="00476E74">
        <w:rPr>
          <w:rFonts w:ascii="Times New Roman" w:hAnsi="Times New Roman" w:cs="Times New Roman"/>
          <w:sz w:val="26"/>
          <w:szCs w:val="26"/>
        </w:rPr>
        <w:t>физическ</w:t>
      </w:r>
      <w:r w:rsidR="00466136">
        <w:rPr>
          <w:rFonts w:ascii="Times New Roman" w:hAnsi="Times New Roman" w:cs="Times New Roman"/>
          <w:sz w:val="26"/>
          <w:szCs w:val="26"/>
        </w:rPr>
        <w:t>ое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лиц</w:t>
      </w:r>
      <w:r w:rsidR="00466136">
        <w:rPr>
          <w:rFonts w:ascii="Times New Roman" w:hAnsi="Times New Roman" w:cs="Times New Roman"/>
          <w:sz w:val="26"/>
          <w:szCs w:val="26"/>
        </w:rPr>
        <w:t>о</w:t>
      </w:r>
      <w:r w:rsidR="00466136" w:rsidRPr="00476E74">
        <w:rPr>
          <w:rFonts w:ascii="Times New Roman" w:hAnsi="Times New Roman" w:cs="Times New Roman"/>
          <w:sz w:val="26"/>
          <w:szCs w:val="26"/>
        </w:rPr>
        <w:t>, не явля</w:t>
      </w:r>
      <w:r w:rsidR="00466136">
        <w:rPr>
          <w:rFonts w:ascii="Times New Roman" w:hAnsi="Times New Roman" w:cs="Times New Roman"/>
          <w:sz w:val="26"/>
          <w:szCs w:val="26"/>
        </w:rPr>
        <w:t>ется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</w:t>
      </w:r>
      <w:r w:rsidR="00466136">
        <w:rPr>
          <w:rFonts w:ascii="Times New Roman" w:hAnsi="Times New Roman" w:cs="Times New Roman"/>
          <w:sz w:val="26"/>
          <w:szCs w:val="26"/>
        </w:rPr>
        <w:t>ем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и применя</w:t>
      </w:r>
      <w:r w:rsidR="00466136">
        <w:rPr>
          <w:rFonts w:ascii="Times New Roman" w:hAnsi="Times New Roman" w:cs="Times New Roman"/>
          <w:sz w:val="26"/>
          <w:szCs w:val="26"/>
        </w:rPr>
        <w:t>ет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466136">
        <w:rPr>
          <w:rFonts w:ascii="Times New Roman" w:hAnsi="Times New Roman" w:cs="Times New Roman"/>
          <w:sz w:val="26"/>
          <w:szCs w:val="26"/>
        </w:rPr>
        <w:t xml:space="preserve"> на портале федеральной налоговой службы.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210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136" w:rsidRPr="00466136">
        <w:rPr>
          <w:rFonts w:ascii="Times New Roman" w:hAnsi="Times New Roman" w:cs="Times New Roman"/>
          <w:sz w:val="26"/>
          <w:szCs w:val="26"/>
        </w:rPr>
        <w:t xml:space="preserve"> </w:t>
      </w:r>
      <w:r w:rsidR="00466136" w:rsidRPr="00476E74">
        <w:rPr>
          <w:rFonts w:ascii="Times New Roman" w:hAnsi="Times New Roman" w:cs="Times New Roman"/>
          <w:sz w:val="26"/>
          <w:szCs w:val="26"/>
        </w:rPr>
        <w:t>физическим лиц</w:t>
      </w:r>
      <w:r w:rsidR="00466136">
        <w:rPr>
          <w:rFonts w:ascii="Times New Roman" w:hAnsi="Times New Roman" w:cs="Times New Roman"/>
          <w:sz w:val="26"/>
          <w:szCs w:val="26"/>
        </w:rPr>
        <w:t>о</w:t>
      </w:r>
      <w:r w:rsidR="00466136" w:rsidRPr="00476E74">
        <w:rPr>
          <w:rFonts w:ascii="Times New Roman" w:hAnsi="Times New Roman" w:cs="Times New Roman"/>
          <w:sz w:val="26"/>
          <w:szCs w:val="26"/>
        </w:rPr>
        <w:t>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66136">
        <w:rPr>
          <w:rFonts w:ascii="Times New Roman" w:hAnsi="Times New Roman" w:cs="Times New Roman"/>
          <w:sz w:val="26"/>
          <w:szCs w:val="26"/>
        </w:rPr>
        <w:t>,</w:t>
      </w:r>
      <w:r w:rsidR="00466136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не соответствует требованиям, установленным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частями 3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и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5 статьи 14 Федерального </w:t>
      </w:r>
      <w:bookmarkEnd w:id="1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211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Начальный размер арендной платы устанавливается на основании отчета об оценке рыночной арендной платы, подготовленного в соответствии с законодательством Российской Феде</w:t>
      </w:r>
      <w:r w:rsidR="00466136"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об оценочной деятельности</w:t>
      </w:r>
      <w:r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="009546AD"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</w:t>
      </w:r>
      <w:r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546AD"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Методикой определения годовой арендной платы за пользование муниципальным имуществом сельского поселения Тепляковский сельсовет  муниципального района Бураевский район Республики Башкортостан</w:t>
      </w:r>
      <w:r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решением Совета</w:t>
      </w:r>
      <w:r w:rsidR="007755B6"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C0161"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Тепляковский</w:t>
      </w:r>
      <w:r w:rsidR="007755B6"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 </w:t>
      </w:r>
      <w:r w:rsidR="007755B6"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r w:rsidR="007755B6"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район Республики Башкортостан от </w:t>
      </w:r>
      <w:r w:rsidR="009546AD"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>04.09.2019</w:t>
      </w:r>
      <w:r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 №</w:t>
      </w:r>
      <w:r w:rsidR="009546AD"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>176</w:t>
      </w:r>
      <w:r w:rsidRPr="009546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  <w:bookmarkEnd w:id="13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21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 Администрация организует торги на заключение договора аренды.</w:t>
      </w:r>
      <w:bookmarkEnd w:id="14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21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13. Запрещается продажа муниципального имущества</w:t>
      </w:r>
      <w:r w:rsidR="00775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 Федеральным </w:t>
      </w:r>
      <w:bookmarkEnd w:id="1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"http://pravo-search.minjust.ru:8080/bigs/showDocument.html?id=8E7921C4-9F50-451D-8A16-D581BBBF03B5"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22.07.2008 № 159-ФЗ 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 и в случаях, указанных в подпунктах 6, 8, 9 пункта 2 статьи 39.3 Земельного </w:t>
      </w:r>
      <w:hyperlink r:id="rId22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lastRenderedPageBreak/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случае, если в субаренду предоставляется имущество, предусмотренное пунктом 14 части 1 статьи 17 </w:t>
      </w:r>
      <w:r w:rsidR="00AF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 </w:t>
      </w:r>
      <w:hyperlink r:id="rId23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26.07.2006 № 135-ФЗ «О защите конкуренции».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14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14. Арендная плата за пользование имуществом, включенным в Перечень, вносится в следующем порядке:</w:t>
      </w:r>
      <w:bookmarkEnd w:id="16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первый год аренды - 40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год аренды - 60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третий год аренды - 80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четвертый год аренды и далее - 100 процентов размера арендной платы.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1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Использование арендаторами имущества, включенного в Перечень, не по целевому назначению не допускается.</w:t>
      </w:r>
      <w:bookmarkEnd w:id="17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216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целях контроля за целевым использованием имущества, переданного в аренду субъектам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F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заключаемом договоре аренды предусматривается обязанность Арендодателя осуществлять проверки его использования не реже одного раза в год.</w:t>
      </w:r>
      <w:bookmarkEnd w:id="18"/>
    </w:p>
    <w:p w:rsidR="00DB25E2" w:rsidRPr="00434163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21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При установлении факта использования имущества не по целевому назначению и (или) с нарушением запретов, установленных частью 4.2 статьи 18 Федерального </w:t>
      </w:r>
      <w:bookmarkEnd w:id="19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24.07.2007 № 209-ФЗ «О развитии малого и среднего предпринимательства в Российской Федерации», Администрация вправе обратиться в суд с требованием о расторжении договора аренды.</w:t>
      </w:r>
    </w:p>
    <w:sectPr w:rsidR="00DB25E2" w:rsidRPr="00434163" w:rsidSect="00D8556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D6" w:rsidRDefault="00FF29D6" w:rsidP="00F1658F">
      <w:pPr>
        <w:spacing w:after="0" w:line="240" w:lineRule="auto"/>
      </w:pPr>
      <w:r>
        <w:separator/>
      </w:r>
    </w:p>
  </w:endnote>
  <w:endnote w:type="continuationSeparator" w:id="0">
    <w:p w:rsidR="00FF29D6" w:rsidRDefault="00FF29D6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D6" w:rsidRDefault="00FF29D6" w:rsidP="00F1658F">
      <w:pPr>
        <w:spacing w:after="0" w:line="240" w:lineRule="auto"/>
      </w:pPr>
      <w:r>
        <w:separator/>
      </w:r>
    </w:p>
  </w:footnote>
  <w:footnote w:type="continuationSeparator" w:id="0">
    <w:p w:rsidR="00FF29D6" w:rsidRDefault="00FF29D6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564C3"/>
    <w:rsid w:val="00056947"/>
    <w:rsid w:val="00064DE9"/>
    <w:rsid w:val="000A232E"/>
    <w:rsid w:val="000C2C08"/>
    <w:rsid w:val="000F2348"/>
    <w:rsid w:val="001258F7"/>
    <w:rsid w:val="00140418"/>
    <w:rsid w:val="00154516"/>
    <w:rsid w:val="0016499F"/>
    <w:rsid w:val="00181E87"/>
    <w:rsid w:val="00186CA2"/>
    <w:rsid w:val="001B1078"/>
    <w:rsid w:val="001C0161"/>
    <w:rsid w:val="001C5276"/>
    <w:rsid w:val="001D2353"/>
    <w:rsid w:val="001F1C87"/>
    <w:rsid w:val="001F241E"/>
    <w:rsid w:val="00200362"/>
    <w:rsid w:val="00211CBA"/>
    <w:rsid w:val="00224F2D"/>
    <w:rsid w:val="00235A6C"/>
    <w:rsid w:val="0025702A"/>
    <w:rsid w:val="00275329"/>
    <w:rsid w:val="002868D1"/>
    <w:rsid w:val="003C1DB4"/>
    <w:rsid w:val="00434163"/>
    <w:rsid w:val="00466136"/>
    <w:rsid w:val="00475C52"/>
    <w:rsid w:val="00476E74"/>
    <w:rsid w:val="004B6630"/>
    <w:rsid w:val="004E09C8"/>
    <w:rsid w:val="004F7B45"/>
    <w:rsid w:val="00550927"/>
    <w:rsid w:val="005A33DC"/>
    <w:rsid w:val="005B4764"/>
    <w:rsid w:val="0060248C"/>
    <w:rsid w:val="0062107D"/>
    <w:rsid w:val="00632124"/>
    <w:rsid w:val="00686446"/>
    <w:rsid w:val="006A5E74"/>
    <w:rsid w:val="006D14D0"/>
    <w:rsid w:val="00772BC0"/>
    <w:rsid w:val="007755B6"/>
    <w:rsid w:val="00786A7C"/>
    <w:rsid w:val="00794FF6"/>
    <w:rsid w:val="00797E5E"/>
    <w:rsid w:val="007A6BE3"/>
    <w:rsid w:val="007B35CF"/>
    <w:rsid w:val="007C3059"/>
    <w:rsid w:val="0081115C"/>
    <w:rsid w:val="00840BE2"/>
    <w:rsid w:val="00845DD1"/>
    <w:rsid w:val="008463EF"/>
    <w:rsid w:val="00861AAD"/>
    <w:rsid w:val="00863716"/>
    <w:rsid w:val="00875AA2"/>
    <w:rsid w:val="00890C09"/>
    <w:rsid w:val="0089721D"/>
    <w:rsid w:val="008A17DD"/>
    <w:rsid w:val="009006CF"/>
    <w:rsid w:val="0091005F"/>
    <w:rsid w:val="00920838"/>
    <w:rsid w:val="0095008B"/>
    <w:rsid w:val="009546AD"/>
    <w:rsid w:val="00965E42"/>
    <w:rsid w:val="00965F9F"/>
    <w:rsid w:val="00984705"/>
    <w:rsid w:val="009931DB"/>
    <w:rsid w:val="009A3E36"/>
    <w:rsid w:val="009B6DF5"/>
    <w:rsid w:val="009C572A"/>
    <w:rsid w:val="00A53E03"/>
    <w:rsid w:val="00AC62C7"/>
    <w:rsid w:val="00AD59A7"/>
    <w:rsid w:val="00AF4C80"/>
    <w:rsid w:val="00B06B9B"/>
    <w:rsid w:val="00B12C8F"/>
    <w:rsid w:val="00B23CA4"/>
    <w:rsid w:val="00B52BF6"/>
    <w:rsid w:val="00B776A8"/>
    <w:rsid w:val="00B80B89"/>
    <w:rsid w:val="00BA4778"/>
    <w:rsid w:val="00BB2F4B"/>
    <w:rsid w:val="00BC5E94"/>
    <w:rsid w:val="00C43B7A"/>
    <w:rsid w:val="00C563D1"/>
    <w:rsid w:val="00C62542"/>
    <w:rsid w:val="00C915BF"/>
    <w:rsid w:val="00CA38B1"/>
    <w:rsid w:val="00CD18E1"/>
    <w:rsid w:val="00CE3556"/>
    <w:rsid w:val="00CF53F9"/>
    <w:rsid w:val="00CF5A45"/>
    <w:rsid w:val="00D00625"/>
    <w:rsid w:val="00D110CC"/>
    <w:rsid w:val="00D40BBD"/>
    <w:rsid w:val="00D85565"/>
    <w:rsid w:val="00D92DAE"/>
    <w:rsid w:val="00D955FD"/>
    <w:rsid w:val="00DB25E2"/>
    <w:rsid w:val="00DC4E47"/>
    <w:rsid w:val="00E152DE"/>
    <w:rsid w:val="00E32CB3"/>
    <w:rsid w:val="00EC361B"/>
    <w:rsid w:val="00EF555D"/>
    <w:rsid w:val="00F1129C"/>
    <w:rsid w:val="00F1658F"/>
    <w:rsid w:val="00F16EE0"/>
    <w:rsid w:val="00F64778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13B41-80FF-472F-A2C4-86D8DF0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18" Type="http://schemas.openxmlformats.org/officeDocument/2006/relationships/hyperlink" Target="http://pravo-search.minjust.ru:8080/bigs/showDocument.html?id=45004C75-5243-401B-8C73-766DB0B421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45004C75-5243-401B-8C73-766DB0B42115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7" Type="http://schemas.openxmlformats.org/officeDocument/2006/relationships/hyperlink" Target="consultantplus://offline/ref=F9607BEDD3D385CE52229AD56F968F674C81C6B4E285A2B6FC8066DFC2E4718EF0CF8EBA8A7EBFBBDBAD3F7F62jFm6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46FE6122-83A1-41D3-A87F-CA82977FB101" TargetMode="External"/><Relationship Id="rId20" Type="http://schemas.openxmlformats.org/officeDocument/2006/relationships/hyperlink" Target="http://pravo-search.minjust.ru:8080/bigs/showDocument.html?id=45004C75-5243-401B-8C73-766DB0B421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9CF2F1C3-393D-4051-A52D-9923B0E51C0C" TargetMode="External"/><Relationship Id="rId23" Type="http://schemas.openxmlformats.org/officeDocument/2006/relationships/hyperlink" Target="http://pravo-search.minjust.ru:8080/bigs/showDocument.html?id=46FE6122-83A1-41D3-A87F-CA82977FB101" TargetMode="Externa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9" Type="http://schemas.openxmlformats.org/officeDocument/2006/relationships/hyperlink" Target="http://pravo-search.minjust.ru:8080/bigs/showDocument.html?id=45004C75-5243-401B-8C73-766DB0B42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hyperlink" Target="consultantplus://offline/ref=121B91005EC4F9CA452EAF60A2E74AFF019E18E3EB7A8E36D0C665E3F6CD3E6F5A560C2EAE47408EFD69012A96FDB5251D67789E209354B2D0i7F" TargetMode="External"/><Relationship Id="rId22" Type="http://schemas.openxmlformats.org/officeDocument/2006/relationships/hyperlink" Target="http://pravo-search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Пользователь Windows</cp:lastModifiedBy>
  <cp:revision>20</cp:revision>
  <dcterms:created xsi:type="dcterms:W3CDTF">2021-04-06T05:23:00Z</dcterms:created>
  <dcterms:modified xsi:type="dcterms:W3CDTF">2021-04-29T05:33:00Z</dcterms:modified>
</cp:coreProperties>
</file>