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10" w:tblpY="-2557"/>
        <w:tblW w:w="1124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1400"/>
        <w:gridCol w:w="4480"/>
      </w:tblGrid>
      <w:tr w:rsidR="0021311D" w:rsidRPr="0021311D" w:rsidTr="00087E1B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1311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</w:t>
            </w:r>
            <w:r w:rsidRPr="0021311D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21311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21311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21311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21311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21311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21311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21311D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21311D" w:rsidRPr="0021311D" w:rsidRDefault="0021311D" w:rsidP="0021311D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sz w:val="6"/>
                <w:szCs w:val="6"/>
                <w:lang w:eastAsia="ru-RU"/>
              </w:rPr>
            </w:pPr>
            <w:r w:rsidRPr="0021311D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11D" w:rsidRPr="0021311D" w:rsidRDefault="0021311D" w:rsidP="0021311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1311D" w:rsidRPr="0021311D" w:rsidRDefault="0021311D" w:rsidP="0021311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1311D" w:rsidRPr="0021311D" w:rsidRDefault="000B2104" w:rsidP="0021311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зымянный" style="width:64.5pt;height:66.75pt;visibility:visible">
                  <v:imagedata r:id="rId5" o:title=""/>
                </v:shape>
              </w:pict>
            </w:r>
          </w:p>
          <w:p w:rsidR="0021311D" w:rsidRPr="0021311D" w:rsidRDefault="0021311D" w:rsidP="0021311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21311D" w:rsidRPr="0021311D" w:rsidRDefault="0021311D" w:rsidP="0021311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Р</w:t>
            </w: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Администрация</w:t>
            </w: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 xml:space="preserve"> Т</w:t>
            </w: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21311D" w:rsidRPr="0021311D" w:rsidRDefault="0021311D" w:rsidP="0021311D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Б</w:t>
            </w:r>
            <w:r w:rsidRPr="0021311D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21311D" w:rsidRPr="0021311D" w:rsidRDefault="0021311D" w:rsidP="00213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21311D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21311D" w:rsidRPr="0021311D" w:rsidRDefault="0021311D" w:rsidP="002131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21311D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21311D" w:rsidRDefault="0021311D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21311D" w:rsidRDefault="0021311D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A8415B" w:rsidRDefault="00A8415B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ПОСТАНОВЛЕНИЕ</w:t>
      </w:r>
    </w:p>
    <w:p w:rsidR="0021311D" w:rsidRDefault="0021311D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21311D" w:rsidRPr="00DE0316" w:rsidRDefault="0021311D" w:rsidP="0021311D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</w:t>
      </w:r>
      <w:r w:rsidR="004516E4">
        <w:rPr>
          <w:rFonts w:ascii="Times New Roman" w:hAnsi="Times New Roman" w:cs="Times New Roman"/>
        </w:rPr>
        <w:t>2</w:t>
      </w:r>
      <w:r w:rsidR="000B210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516E4">
        <w:rPr>
          <w:rFonts w:ascii="Times New Roman" w:hAnsi="Times New Roman" w:cs="Times New Roman"/>
        </w:rPr>
        <w:t>29 июня</w:t>
      </w:r>
      <w:r>
        <w:rPr>
          <w:rFonts w:ascii="Times New Roman" w:hAnsi="Times New Roman" w:cs="Times New Roman"/>
        </w:rPr>
        <w:t xml:space="preserve"> 202</w:t>
      </w:r>
      <w:r w:rsidR="004516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</w:t>
      </w:r>
    </w:p>
    <w:p w:rsidR="00A8415B" w:rsidRPr="00DE0316" w:rsidRDefault="00A8415B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A8415B" w:rsidRPr="00DE0316" w:rsidRDefault="00A8415B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A8415B" w:rsidRPr="00DE0316" w:rsidRDefault="00A8415B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ТЕПЛЯКОВСКИЙ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A8415B" w:rsidRPr="00DE0316" w:rsidRDefault="00A8415B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A8415B" w:rsidRDefault="00A8415B" w:rsidP="002B3ED0">
      <w:pPr>
        <w:spacing w:after="1"/>
      </w:pPr>
      <w:bookmarkStart w:id="0" w:name="_GoBack"/>
      <w:bookmarkEnd w:id="0"/>
    </w:p>
    <w:p w:rsidR="00A8415B" w:rsidRPr="00824893" w:rsidRDefault="00A8415B" w:rsidP="002B3ED0">
      <w:pPr>
        <w:pStyle w:val="ConsPlusNormal"/>
        <w:jc w:val="center"/>
        <w:rPr>
          <w:sz w:val="28"/>
          <w:szCs w:val="28"/>
        </w:rPr>
      </w:pPr>
    </w:p>
    <w:p w:rsidR="00A8415B" w:rsidRPr="00824893" w:rsidRDefault="00A8415B" w:rsidP="002B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24893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248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 w:rsidRPr="006F30F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4893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 постановляет:</w:t>
      </w:r>
    </w:p>
    <w:p w:rsidR="00A8415B" w:rsidRDefault="00A8415B" w:rsidP="0082489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</w:pPr>
      <w:r w:rsidRPr="00824893">
        <w:rPr>
          <w:rFonts w:ascii="Times New Roman" w:hAnsi="Times New Roman"/>
          <w:sz w:val="28"/>
          <w:szCs w:val="28"/>
          <w:lang w:eastAsia="ru-RU"/>
        </w:rPr>
        <w:t xml:space="preserve">Порядок составления и ведения кассового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415B" w:rsidRPr="00DE0316" w:rsidRDefault="00A8415B" w:rsidP="002B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proofErr w:type="gramStart"/>
      <w:r w:rsidRPr="00DE0316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8415B" w:rsidRDefault="00A8415B" w:rsidP="002B3ED0">
      <w:pPr>
        <w:pStyle w:val="ConsPlusNormal"/>
        <w:spacing w:before="220"/>
        <w:ind w:firstLine="540"/>
        <w:jc w:val="both"/>
      </w:pPr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516E4" w:rsidRDefault="004516E4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8415B" w:rsidRDefault="00A8415B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DE03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Раянов М.Г.</w:t>
      </w: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882022" w:rsidRDefault="004516E4" w:rsidP="004516E4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A8415B" w:rsidRPr="00882022">
        <w:rPr>
          <w:rFonts w:ascii="Times New Roman" w:hAnsi="Times New Roman" w:cs="Times New Roman"/>
        </w:rPr>
        <w:t>Утвержден</w:t>
      </w:r>
    </w:p>
    <w:p w:rsidR="00A8415B" w:rsidRDefault="00A8415B" w:rsidP="008820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82022">
        <w:rPr>
          <w:rFonts w:ascii="Times New Roman" w:hAnsi="Times New Roman" w:cs="Times New Roman"/>
        </w:rPr>
        <w:t>постановлением  Администрации</w:t>
      </w:r>
      <w:proofErr w:type="gramEnd"/>
    </w:p>
    <w:p w:rsidR="00A8415B" w:rsidRPr="00882022" w:rsidRDefault="00A8415B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Тепляковский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A8415B" w:rsidRPr="00882022" w:rsidRDefault="00A8415B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муниципального района Бураевский</w:t>
      </w:r>
    </w:p>
    <w:p w:rsidR="00A8415B" w:rsidRPr="00882022" w:rsidRDefault="00A8415B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район Республики Башкортостан</w:t>
      </w:r>
    </w:p>
    <w:p w:rsidR="00A8415B" w:rsidRDefault="00A8415B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4516E4">
        <w:rPr>
          <w:rFonts w:ascii="Times New Roman" w:hAnsi="Times New Roman" w:cs="Times New Roman"/>
        </w:rPr>
        <w:t xml:space="preserve">8 </w:t>
      </w:r>
      <w:proofErr w:type="gramStart"/>
      <w:r w:rsidR="004516E4">
        <w:rPr>
          <w:rFonts w:ascii="Times New Roman" w:hAnsi="Times New Roman" w:cs="Times New Roman"/>
        </w:rPr>
        <w:t>февра</w:t>
      </w:r>
      <w:r>
        <w:rPr>
          <w:rFonts w:ascii="Times New Roman" w:hAnsi="Times New Roman" w:cs="Times New Roman"/>
        </w:rPr>
        <w:t>ля</w:t>
      </w:r>
      <w:r w:rsidRPr="00646F28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646F28">
          <w:rPr>
            <w:rFonts w:ascii="Times New Roman" w:hAnsi="Times New Roman" w:cs="Times New Roman"/>
          </w:rPr>
          <w:t>2020</w:t>
        </w:r>
        <w:proofErr w:type="gramEnd"/>
        <w:r w:rsidRPr="00646F28">
          <w:rPr>
            <w:rFonts w:ascii="Times New Roman" w:hAnsi="Times New Roman" w:cs="Times New Roman"/>
          </w:rPr>
          <w:t xml:space="preserve"> г</w:t>
        </w:r>
      </w:smartTag>
      <w:r w:rsidRPr="00646F28">
        <w:rPr>
          <w:rFonts w:ascii="Times New Roman" w:hAnsi="Times New Roman" w:cs="Times New Roman"/>
        </w:rPr>
        <w:t xml:space="preserve">. N </w:t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11</w:t>
      </w:r>
    </w:p>
    <w:p w:rsidR="00E12DA1" w:rsidRDefault="00E12DA1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новой редакции от </w:t>
      </w:r>
      <w:r w:rsidR="000B21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9.06.2021г</w:t>
      </w:r>
    </w:p>
    <w:p w:rsidR="004516E4" w:rsidRDefault="004516E4" w:rsidP="004516E4">
      <w:pPr>
        <w:pStyle w:val="ConsPlusNormal"/>
        <w:jc w:val="center"/>
        <w:rPr>
          <w:rFonts w:ascii="Times New Roman" w:hAnsi="Times New Roman" w:cs="Times New Roman"/>
        </w:rPr>
      </w:pPr>
    </w:p>
    <w:p w:rsidR="004516E4" w:rsidRPr="00882022" w:rsidRDefault="004516E4" w:rsidP="00882022">
      <w:pPr>
        <w:pStyle w:val="ConsPlusNormal"/>
        <w:jc w:val="right"/>
        <w:rPr>
          <w:rFonts w:ascii="Times New Roman" w:hAnsi="Times New Roman" w:cs="Times New Roman"/>
        </w:rPr>
      </w:pP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A8415B" w:rsidRPr="004516E4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16E4">
        <w:rPr>
          <w:rFonts w:ascii="Times New Roman" w:hAnsi="Times New Roman"/>
          <w:sz w:val="26"/>
          <w:szCs w:val="26"/>
          <w:lang w:eastAsia="ru-RU"/>
        </w:rPr>
        <w:t xml:space="preserve">составления и ведения кассового плана исполнения </w:t>
      </w:r>
    </w:p>
    <w:p w:rsidR="00A8415B" w:rsidRPr="004516E4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16E4">
        <w:rPr>
          <w:rFonts w:ascii="Times New Roman" w:hAnsi="Times New Roman"/>
          <w:sz w:val="26"/>
          <w:szCs w:val="26"/>
          <w:lang w:eastAsia="ru-RU"/>
        </w:rPr>
        <w:t xml:space="preserve">бюджета </w:t>
      </w:r>
      <w:r w:rsidRPr="004516E4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4516E4">
        <w:rPr>
          <w:rFonts w:ascii="Times New Roman" w:hAnsi="Times New Roman"/>
          <w:sz w:val="26"/>
          <w:szCs w:val="26"/>
        </w:rPr>
        <w:t>Тепляковский</w:t>
      </w:r>
      <w:proofErr w:type="spellEnd"/>
      <w:r w:rsidRPr="004516E4">
        <w:rPr>
          <w:rFonts w:ascii="Times New Roman" w:hAnsi="Times New Roman"/>
          <w:sz w:val="26"/>
          <w:szCs w:val="26"/>
        </w:rPr>
        <w:t xml:space="preserve"> сельсовет </w:t>
      </w:r>
      <w:r w:rsidRPr="004516E4">
        <w:rPr>
          <w:rFonts w:ascii="Times New Roman" w:hAnsi="Times New Roman"/>
          <w:sz w:val="26"/>
          <w:szCs w:val="26"/>
          <w:lang w:eastAsia="ru-RU"/>
        </w:rPr>
        <w:t>муниципального района Бураевский район Республики Башкортостан в текущем финансовом году</w:t>
      </w:r>
    </w:p>
    <w:p w:rsidR="00A8415B" w:rsidRPr="004516E4" w:rsidRDefault="00A8415B" w:rsidP="002B3ED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</w:t>
      </w:r>
      <w:r w:rsidRPr="004516E4">
        <w:rPr>
          <w:rFonts w:ascii="Times New Roman" w:hAnsi="Times New Roman"/>
          <w:sz w:val="28"/>
          <w:szCs w:val="28"/>
          <w:lang w:eastAsia="ru-RU"/>
        </w:rPr>
        <w:t xml:space="preserve">утверждается Главой  Администрации </w:t>
      </w:r>
      <w:r w:rsidRPr="004516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516E4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4516E4">
        <w:rPr>
          <w:rFonts w:ascii="Times New Roman" w:hAnsi="Times New Roman"/>
          <w:sz w:val="28"/>
          <w:szCs w:val="28"/>
        </w:rPr>
        <w:t xml:space="preserve">  сельсовет</w:t>
      </w:r>
      <w:r w:rsidRPr="008520E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>ового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15. 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A8415B" w:rsidRPr="00AC5123" w:rsidRDefault="000B2104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A8415B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A8415B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A8415B" w:rsidRPr="007A465F">
        <w:rPr>
          <w:rFonts w:ascii="Times New Roman" w:hAnsi="Times New Roman"/>
          <w:sz w:val="28"/>
          <w:szCs w:val="28"/>
        </w:rPr>
        <w:t xml:space="preserve"> </w:t>
      </w:r>
      <w:r w:rsidR="00A8415B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415B">
        <w:rPr>
          <w:rFonts w:ascii="Times New Roman" w:hAnsi="Times New Roman"/>
          <w:sz w:val="28"/>
          <w:szCs w:val="28"/>
        </w:rPr>
        <w:t xml:space="preserve"> </w:t>
      </w:r>
      <w:r w:rsidR="00A8415B"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5B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="00A8415B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A8415B">
        <w:rPr>
          <w:rFonts w:ascii="Times New Roman" w:hAnsi="Times New Roman"/>
        </w:rPr>
        <w:t xml:space="preserve"> </w:t>
      </w:r>
      <w:r w:rsidR="00A8415B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A8415B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текущий месяц (приложение № 8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A8415B" w:rsidRPr="00AC5123" w:rsidRDefault="000B2104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A8415B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A8415B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A8415B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4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5B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="00A8415B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A8415B">
        <w:rPr>
          <w:rFonts w:ascii="Times New Roman" w:hAnsi="Times New Roman"/>
        </w:rPr>
        <w:t xml:space="preserve"> </w:t>
      </w:r>
      <w:r w:rsidR="00A8415B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A8415B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за отчетный период, в соответствии с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A8415B" w:rsidRPr="00CB4821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34.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A8415B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пятнадцатого рабочего дня декабря текущего финансового года. 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A8415B" w:rsidRPr="00AC5123" w:rsidRDefault="00A8415B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месяц.»</w:t>
      </w:r>
    </w:p>
    <w:sectPr w:rsidR="00A8415B" w:rsidRPr="00AC5123" w:rsidSect="00B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98"/>
    <w:rsid w:val="00040189"/>
    <w:rsid w:val="00060414"/>
    <w:rsid w:val="00084B1F"/>
    <w:rsid w:val="000B2104"/>
    <w:rsid w:val="000B5420"/>
    <w:rsid w:val="00103CCF"/>
    <w:rsid w:val="001143C1"/>
    <w:rsid w:val="00197F6F"/>
    <w:rsid w:val="001F1A57"/>
    <w:rsid w:val="0021311D"/>
    <w:rsid w:val="002464B7"/>
    <w:rsid w:val="0026354C"/>
    <w:rsid w:val="002B3ED0"/>
    <w:rsid w:val="002C5AE7"/>
    <w:rsid w:val="00411FBA"/>
    <w:rsid w:val="004124F8"/>
    <w:rsid w:val="00423789"/>
    <w:rsid w:val="004516E4"/>
    <w:rsid w:val="004A0A2A"/>
    <w:rsid w:val="00571844"/>
    <w:rsid w:val="005C22FE"/>
    <w:rsid w:val="005D6E69"/>
    <w:rsid w:val="00646F28"/>
    <w:rsid w:val="00646F38"/>
    <w:rsid w:val="00660043"/>
    <w:rsid w:val="0067524D"/>
    <w:rsid w:val="006C3BFF"/>
    <w:rsid w:val="006F30F0"/>
    <w:rsid w:val="0071208C"/>
    <w:rsid w:val="007A465F"/>
    <w:rsid w:val="007B3879"/>
    <w:rsid w:val="007B4D3E"/>
    <w:rsid w:val="007D093C"/>
    <w:rsid w:val="008134D4"/>
    <w:rsid w:val="00816191"/>
    <w:rsid w:val="00824893"/>
    <w:rsid w:val="00834198"/>
    <w:rsid w:val="008520E5"/>
    <w:rsid w:val="00882022"/>
    <w:rsid w:val="008E3BAB"/>
    <w:rsid w:val="00953DD6"/>
    <w:rsid w:val="00A161A1"/>
    <w:rsid w:val="00A36294"/>
    <w:rsid w:val="00A63727"/>
    <w:rsid w:val="00A8415B"/>
    <w:rsid w:val="00AC5123"/>
    <w:rsid w:val="00AD1408"/>
    <w:rsid w:val="00B143DF"/>
    <w:rsid w:val="00B231B6"/>
    <w:rsid w:val="00B52311"/>
    <w:rsid w:val="00B5408F"/>
    <w:rsid w:val="00BB490F"/>
    <w:rsid w:val="00C72709"/>
    <w:rsid w:val="00C87DDE"/>
    <w:rsid w:val="00CB4821"/>
    <w:rsid w:val="00D16300"/>
    <w:rsid w:val="00D944A4"/>
    <w:rsid w:val="00DD043F"/>
    <w:rsid w:val="00DE0316"/>
    <w:rsid w:val="00DF50B9"/>
    <w:rsid w:val="00E12DA1"/>
    <w:rsid w:val="00EB320B"/>
    <w:rsid w:val="00ED476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3BC0E-46FE-4C2C-8CAA-4EAD85B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Пользователь Windows</cp:lastModifiedBy>
  <cp:revision>40</cp:revision>
  <cp:lastPrinted>2021-06-21T09:43:00Z</cp:lastPrinted>
  <dcterms:created xsi:type="dcterms:W3CDTF">2021-06-17T11:54:00Z</dcterms:created>
  <dcterms:modified xsi:type="dcterms:W3CDTF">2021-06-29T06:33:00Z</dcterms:modified>
</cp:coreProperties>
</file>